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项目编号：2019121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2019年度上合基地系列援外培训班用车入围项目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二O一九年六月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上海政法学院资产处根据学校相关招标采购规章规定，2019年度上合基地系列援外培训班用车入围项目进行询价，兹邀请合格的供应商前来参加。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1、项目名称：2019年度上合基地系列援外培训班用车入围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2、招标编号：2019121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3、预算金额：0元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4、服务期限：合同签订后至2019年年底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上合基地为服务举办的系列援外培训班，向社会公开询价合格的班车租赁服务，入围班车服务供应商一家。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递交截止时间：2019年6月6日上午09时30分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响应文件1正3副应装入封袋，封面注明：项目编号、供应商名称、地址、电话和传真，封口处加盖供应商公章。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同时，必须递交以CD-ROM光盘（或U盘）为载体形式的响应文件1份，文件名以公司名称为准，一并封存。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 上海政法学院 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2017年6月3日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本项目采购单位：上海政法学院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本项目采购范围包括：班车租赁使用（含驾驶员）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采购数量以技术要求表中为准。报价包含所有产生的一切费用。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服务期限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本服务期为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合同签订后至2019年年底。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numPr>
          <w:ilvl w:val="0"/>
          <w:numId w:val="27"/>
        </w:numPr>
        <w:tabs>
          <w:tab w:val="left" w:pos="0" w:leader="none"/>
        </w:tabs>
        <w:spacing w:before="0" w:after="0" w:line="312"/>
        <w:ind w:right="0" w:left="1140" w:hanging="998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项目简介</w:t>
      </w:r>
    </w:p>
    <w:p>
      <w:pPr>
        <w:spacing w:before="0" w:after="0" w:line="312"/>
        <w:ind w:right="0" w:left="0" w:firstLine="707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上合培训基地承担援外学员培训工作。现需采购上海段用车相关服务，以满足学员在上海段内的出行需求。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年度援外培训班上海段用车服务，车辆使用时间从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月到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2019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年底，约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16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个培训班，具体服务时间需培训班行程确定之后，双方提前进行沟通。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二、投标单位资质要求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具有独立法人资格及相应的经营范围。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各种运营证照齐全完备。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有从事外籍团组接待业务的经历。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4)</w:t>
        <w:tab/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在业内具有良好的声誉。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三、车辆及人员需求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: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、所有用车都需提供车辆和驾驶员，报价中须包含驾驶员费用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、用户按需求单次选择下列车型使用，按次计价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、市内用车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8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小时，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100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公里，如若超时或超公里数，用车公司需在报价表里标注收费标准。</w:t>
      </w:r>
    </w:p>
    <w:tbl>
      <w:tblPr>
        <w:tblInd w:w="365" w:type="dxa"/>
      </w:tblPr>
      <w:tblGrid>
        <w:gridCol w:w="736"/>
        <w:gridCol w:w="1701"/>
        <w:gridCol w:w="2409"/>
        <w:gridCol w:w="3544"/>
      </w:tblGrid>
      <w:tr>
        <w:trPr>
          <w:trHeight w:val="340" w:hRule="auto"/>
          <w:jc w:val="left"/>
        </w:trPr>
        <w:tc>
          <w:tcPr>
            <w:tcW w:w="7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序号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线路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车型（座）</w:t>
            </w:r>
          </w:p>
        </w:tc>
        <w:tc>
          <w:tcPr>
            <w:tcW w:w="35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备注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1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浦东机场到上海政法学院上合培训基地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2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虹桥机场送到上海政法学院上合培训基地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3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上海市区用车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354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每天含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小时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公里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354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四、投标单位车辆、人员要求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中标方须严格遵守我方确定的行程安排，提前安排好具有相关资质的工作人员，组织好相关行程和服务，并与我方工作人员做好各环节衔接。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须保证车况良好，提供车辆需符合环保要求，符合安全行车的相关规定。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驾驶员须有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年以上的大客车驾驶经历、有营运资格，且无重大交通事故记录及刑事违法犯罪记录，并须提供相关证明。</w:t>
      </w:r>
    </w:p>
    <w:p>
      <w:pPr>
        <w:widowControl w:val="false"/>
        <w:numPr>
          <w:ilvl w:val="0"/>
          <w:numId w:val="101"/>
        </w:numPr>
        <w:spacing w:before="0" w:after="0" w:line="312"/>
        <w:ind w:right="0" w:left="42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应保证驾驶员的相对稳定，避免频繁更换线路驾驶员和车辆。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五、其他要求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）应提供方便、及时和舒适的人性化服务。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）确保整个上海市内考察过程无重大安全隐患，无重大责任事故，避免一般意外的发生。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）应有完善的管理制度及突发事件应急预案。</w:t>
      </w:r>
    </w:p>
    <w:p>
      <w:pPr>
        <w:spacing w:before="0" w:after="0" w:line="312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）如遇紧急用车需求，用车公司需保证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30</w:t>
      </w:r>
      <w:r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  <w:t xml:space="preserve">分钟内车辆到位。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10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106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106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>
        <w:tblInd w:w="365" w:type="dxa"/>
      </w:tblPr>
      <w:tblGrid>
        <w:gridCol w:w="736"/>
        <w:gridCol w:w="1701"/>
        <w:gridCol w:w="2409"/>
        <w:gridCol w:w="2127"/>
        <w:gridCol w:w="1417"/>
      </w:tblGrid>
      <w:tr>
        <w:trPr>
          <w:trHeight w:val="340" w:hRule="auto"/>
          <w:jc w:val="left"/>
        </w:trPr>
        <w:tc>
          <w:tcPr>
            <w:tcW w:w="7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序号</w:t>
            </w:r>
          </w:p>
        </w:tc>
        <w:tc>
          <w:tcPr>
            <w:tcW w:w="170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线路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车型（座）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报价</w:t>
            </w:r>
          </w:p>
        </w:tc>
        <w:tc>
          <w:tcPr>
            <w:tcW w:w="14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备注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1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浦东机场到上海政法学院上合培训基地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5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2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虹桥机场送到上海政法学院上合培训基地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报价按单接或单送一次的价格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3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p>
            <w:pPr>
              <w:spacing w:before="0" w:after="0" w:line="312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</w:p>
        </w:tc>
        <w:tc>
          <w:tcPr>
            <w:tcW w:w="170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上海市区用车</w:t>
            </w: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53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每天含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小时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100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公里</w:t>
            </w: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（考斯特）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736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0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4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12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7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（商务别克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GL8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）</w:t>
            </w:r>
          </w:p>
        </w:tc>
        <w:tc>
          <w:tcPr>
            <w:tcW w:w="21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7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注：以上报价包含本项目产生的所有费用（包括驾驶员）。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7">
    <w:abstractNumId w:val="12"/>
  </w:num>
  <w:num w:numId="101">
    <w:abstractNumId w:val="6"/>
  </w:num>
  <w:num w:numId="10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